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013" w:rsidRDefault="00B0067A">
      <w:pPr>
        <w:spacing w:after="0" w:line="240" w:lineRule="auto"/>
        <w:jc w:val="right"/>
      </w:pPr>
      <w:r>
        <w:rPr>
          <w:rFonts w:ascii="Times New Roman" w:hAnsi="Times New Roman" w:cs="Times New Roman"/>
          <w:sz w:val="28"/>
          <w:szCs w:val="28"/>
        </w:rPr>
        <w:t>Приложение №1 к Техническим требованиям</w:t>
      </w:r>
    </w:p>
    <w:p w:rsidR="00470013" w:rsidRDefault="00B0067A">
      <w:pPr>
        <w:spacing w:after="0" w:line="240" w:lineRule="auto"/>
        <w:jc w:val="right"/>
      </w:pPr>
      <w:r>
        <w:rPr>
          <w:rFonts w:ascii="Times New Roman" w:hAnsi="Times New Roman" w:cs="Times New Roman"/>
          <w:szCs w:val="28"/>
        </w:rPr>
        <w:t xml:space="preserve">Данный Документ сформирован на основании </w:t>
      </w:r>
    </w:p>
    <w:p w:rsidR="00470013" w:rsidRDefault="00B0067A">
      <w:pPr>
        <w:spacing w:after="0" w:line="240" w:lineRule="auto"/>
        <w:jc w:val="right"/>
      </w:pPr>
      <w:r>
        <w:rPr>
          <w:rFonts w:ascii="Times New Roman" w:hAnsi="Times New Roman" w:cs="Times New Roman"/>
          <w:szCs w:val="28"/>
        </w:rPr>
        <w:t xml:space="preserve">Ведомости дополнительных работ по капитальному ремонту </w:t>
      </w:r>
    </w:p>
    <w:p w:rsidR="00470013" w:rsidRDefault="00B0067A">
      <w:pPr>
        <w:spacing w:after="0" w:line="240" w:lineRule="auto"/>
        <w:jc w:val="right"/>
      </w:pPr>
      <w:r>
        <w:rPr>
          <w:rFonts w:ascii="Times New Roman" w:hAnsi="Times New Roman" w:cs="Times New Roman"/>
          <w:szCs w:val="28"/>
        </w:rPr>
        <w:t>№1.59-Рем-2024-СарГЭС</w:t>
      </w:r>
    </w:p>
    <w:p w:rsidR="00470013" w:rsidRDefault="00470013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470013" w:rsidRDefault="00B006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Ведомость объемов работ №1</w:t>
      </w:r>
    </w:p>
    <w:p w:rsidR="00470013" w:rsidRDefault="00B006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выполнение работ по капитальному ремонту электродвигателей</w:t>
      </w:r>
    </w:p>
    <w:p w:rsidR="00470013" w:rsidRDefault="004700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107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2"/>
        <w:gridCol w:w="7339"/>
        <w:gridCol w:w="1695"/>
        <w:gridCol w:w="1184"/>
      </w:tblGrid>
      <w:tr w:rsidR="00470013" w:rsidTr="00B0067A">
        <w:tc>
          <w:tcPr>
            <w:tcW w:w="552" w:type="dxa"/>
            <w:vMerge w:val="restart"/>
            <w:vAlign w:val="center"/>
          </w:tcPr>
          <w:p w:rsidR="00470013" w:rsidRDefault="00B0067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339" w:type="dxa"/>
            <w:vMerge w:val="restart"/>
            <w:vAlign w:val="center"/>
          </w:tcPr>
          <w:p w:rsidR="00470013" w:rsidRDefault="00B0067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работ, материалов и запасных частей</w:t>
            </w:r>
          </w:p>
        </w:tc>
        <w:tc>
          <w:tcPr>
            <w:tcW w:w="2879" w:type="dxa"/>
            <w:gridSpan w:val="2"/>
            <w:vAlign w:val="center"/>
          </w:tcPr>
          <w:p w:rsidR="00470013" w:rsidRDefault="00B0067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 выполнения</w:t>
            </w:r>
          </w:p>
        </w:tc>
      </w:tr>
      <w:tr w:rsidR="00470013" w:rsidTr="00B0067A">
        <w:tc>
          <w:tcPr>
            <w:tcW w:w="552" w:type="dxa"/>
            <w:vMerge/>
            <w:vAlign w:val="center"/>
          </w:tcPr>
          <w:p w:rsidR="00470013" w:rsidRDefault="004700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39" w:type="dxa"/>
            <w:vMerge/>
            <w:vAlign w:val="center"/>
          </w:tcPr>
          <w:p w:rsidR="00470013" w:rsidRDefault="0047001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470013" w:rsidRDefault="00B0067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184" w:type="dxa"/>
            <w:vAlign w:val="center"/>
          </w:tcPr>
          <w:p w:rsidR="00470013" w:rsidRDefault="00B0067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470013" w:rsidTr="00B0067A">
        <w:tc>
          <w:tcPr>
            <w:tcW w:w="552" w:type="dxa"/>
            <w:vAlign w:val="center"/>
          </w:tcPr>
          <w:p w:rsidR="00470013" w:rsidRDefault="00B0067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39" w:type="dxa"/>
            <w:vAlign w:val="center"/>
          </w:tcPr>
          <w:p w:rsidR="00470013" w:rsidRDefault="00B0067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95" w:type="dxa"/>
            <w:vAlign w:val="center"/>
          </w:tcPr>
          <w:p w:rsidR="00470013" w:rsidRDefault="00B0067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84" w:type="dxa"/>
            <w:vAlign w:val="center"/>
          </w:tcPr>
          <w:p w:rsidR="00470013" w:rsidRDefault="00B0067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70013" w:rsidTr="00B0067A">
        <w:trPr>
          <w:trHeight w:val="20"/>
        </w:trPr>
        <w:tc>
          <w:tcPr>
            <w:tcW w:w="10770" w:type="dxa"/>
            <w:gridSpan w:val="4"/>
            <w:vAlign w:val="center"/>
          </w:tcPr>
          <w:p w:rsidR="00470013" w:rsidRDefault="00B0067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Перечень работ для двигателя асинхронного трехфазного тока АО3-400S-8У2</w:t>
            </w:r>
          </w:p>
        </w:tc>
      </w:tr>
      <w:tr w:rsidR="00470013" w:rsidRPr="00445729" w:rsidTr="00445729">
        <w:trPr>
          <w:trHeight w:val="20"/>
        </w:trPr>
        <w:tc>
          <w:tcPr>
            <w:tcW w:w="552" w:type="dxa"/>
            <w:tcBorders>
              <w:top w:val="nil"/>
            </w:tcBorders>
            <w:vAlign w:val="center"/>
          </w:tcPr>
          <w:p w:rsidR="00470013" w:rsidRDefault="00470013" w:rsidP="00445729">
            <w:pPr>
              <w:pStyle w:val="a6"/>
              <w:widowControl w:val="0"/>
              <w:numPr>
                <w:ilvl w:val="1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Замена подшипников электродвигателя</w:t>
            </w:r>
          </w:p>
        </w:tc>
        <w:tc>
          <w:tcPr>
            <w:tcW w:w="1695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1 электродвигатель</w:t>
            </w:r>
          </w:p>
        </w:tc>
        <w:tc>
          <w:tcPr>
            <w:tcW w:w="1184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470013" w:rsidRPr="00445729" w:rsidTr="00445729">
        <w:trPr>
          <w:trHeight w:val="20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1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Замена обмотки статора корзиночного типа (без изготовления секции): развернутая длина секции 1.8 м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 секций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7.2</w:t>
            </w:r>
          </w:p>
        </w:tc>
      </w:tr>
      <w:tr w:rsidR="00470013" w:rsidRPr="00445729" w:rsidTr="00445729">
        <w:trPr>
          <w:trHeight w:val="20"/>
        </w:trPr>
        <w:tc>
          <w:tcPr>
            <w:tcW w:w="552" w:type="dxa"/>
            <w:tcBorders>
              <w:top w:val="nil"/>
            </w:tcBorders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1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Сборка схемы регистрации параметров для проведения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технических и динамических испытаний 2 гр. сложности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ремонтно-наладочных работ, количество измеряемых параметров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-6шт.</w:t>
            </w:r>
          </w:p>
        </w:tc>
        <w:tc>
          <w:tcPr>
            <w:tcW w:w="1695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электродвигатель</w:t>
            </w:r>
          </w:p>
        </w:tc>
        <w:tc>
          <w:tcPr>
            <w:tcW w:w="1184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470013" w:rsidRPr="00445729" w:rsidTr="00445729">
        <w:trPr>
          <w:trHeight w:val="20"/>
        </w:trPr>
        <w:tc>
          <w:tcPr>
            <w:tcW w:w="552" w:type="dxa"/>
            <w:tcBorders>
              <w:top w:val="nil"/>
            </w:tcBorders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1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Транспортировка грузов туда-обратно: автомашиной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грузоподъемностью 5-7 т</w:t>
            </w:r>
          </w:p>
        </w:tc>
        <w:tc>
          <w:tcPr>
            <w:tcW w:w="1695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 xml:space="preserve">1 </w:t>
            </w:r>
            <w:proofErr w:type="spellStart"/>
            <w:r w:rsidRPr="00445729">
              <w:rPr>
                <w:rFonts w:ascii="Times New Roman" w:eastAsia="Calibri" w:hAnsi="Times New Roman"/>
                <w:sz w:val="24"/>
                <w:szCs w:val="24"/>
              </w:rPr>
              <w:t>маш</w:t>
            </w:r>
            <w:proofErr w:type="spellEnd"/>
            <w:r w:rsidRPr="00445729">
              <w:rPr>
                <w:rFonts w:ascii="Times New Roman" w:eastAsia="Calibri" w:hAnsi="Times New Roman"/>
                <w:sz w:val="24"/>
                <w:szCs w:val="24"/>
              </w:rPr>
              <w:t>.-час</w:t>
            </w:r>
          </w:p>
        </w:tc>
        <w:tc>
          <w:tcPr>
            <w:tcW w:w="1184" w:type="dxa"/>
            <w:tcBorders>
              <w:top w:val="nil"/>
            </w:tcBorders>
            <w:vAlign w:val="center"/>
          </w:tcPr>
          <w:p w:rsidR="00470013" w:rsidRPr="00445729" w:rsidRDefault="00125B46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</w:tr>
      <w:tr w:rsidR="00470013" w:rsidRPr="00445729" w:rsidTr="00445729">
        <w:trPr>
          <w:trHeight w:val="20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1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Восстановление секции обмотки статора электродвигателя переменного тока напряжением 0,4кВ из </w:t>
            </w:r>
            <w:proofErr w:type="spellStart"/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старогодной</w:t>
            </w:r>
            <w:proofErr w:type="spellEnd"/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меди: высота секции до 20 мм, ширина до 9 мм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 м развернутой длины секции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64,8</w:t>
            </w:r>
          </w:p>
        </w:tc>
      </w:tr>
      <w:tr w:rsidR="00470013" w:rsidRPr="00445729" w:rsidTr="00445729">
        <w:trPr>
          <w:trHeight w:val="20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1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Дефектация</w:t>
            </w:r>
            <w:proofErr w:type="spellEnd"/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электродвигателя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470013" w:rsidRPr="00445729" w:rsidTr="00445729">
        <w:trPr>
          <w:trHeight w:val="20"/>
        </w:trPr>
        <w:tc>
          <w:tcPr>
            <w:tcW w:w="552" w:type="dxa"/>
            <w:tcBorders>
              <w:top w:val="nil"/>
            </w:tcBorders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1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Пропитка обмотки статора электроизоляционным компаундом</w:t>
            </w:r>
          </w:p>
        </w:tc>
        <w:tc>
          <w:tcPr>
            <w:tcW w:w="1695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45729">
              <w:rPr>
                <w:rFonts w:ascii="Times New Roman" w:eastAsia="Calibri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4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470013" w:rsidRPr="00445729" w:rsidTr="00445729">
        <w:trPr>
          <w:trHeight w:val="20"/>
        </w:trPr>
        <w:tc>
          <w:tcPr>
            <w:tcW w:w="552" w:type="dxa"/>
            <w:tcBorders>
              <w:top w:val="nil"/>
            </w:tcBorders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1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Замена обмотки статора корзиночного типа (без изготовления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секции): развернутая длина секций свыше 1,5 до 2м</w:t>
            </w:r>
          </w:p>
        </w:tc>
        <w:tc>
          <w:tcPr>
            <w:tcW w:w="1695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10 секций</w:t>
            </w:r>
          </w:p>
        </w:tc>
        <w:tc>
          <w:tcPr>
            <w:tcW w:w="1184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1,8</w:t>
            </w:r>
          </w:p>
        </w:tc>
      </w:tr>
      <w:tr w:rsidR="00470013" w:rsidRPr="00445729" w:rsidTr="00445729">
        <w:trPr>
          <w:trHeight w:val="20"/>
        </w:trPr>
        <w:tc>
          <w:tcPr>
            <w:tcW w:w="552" w:type="dxa"/>
            <w:tcBorders>
              <w:top w:val="nil"/>
            </w:tcBorders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1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Сушка обмотки статора, фазного ротора, ротора асинхронного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электродвигателя: мощность свыше 100 до 1000кВт</w:t>
            </w:r>
          </w:p>
        </w:tc>
        <w:tc>
          <w:tcPr>
            <w:tcW w:w="1695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45729">
              <w:rPr>
                <w:rFonts w:ascii="Times New Roman" w:eastAsia="Calibri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4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470013" w:rsidRPr="00445729" w:rsidTr="00445729">
        <w:trPr>
          <w:trHeight w:val="20"/>
        </w:trPr>
        <w:tc>
          <w:tcPr>
            <w:tcW w:w="552" w:type="dxa"/>
            <w:tcBorders>
              <w:top w:val="nil"/>
            </w:tcBorders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1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470013" w:rsidRPr="00445729" w:rsidRDefault="00445729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Ремонт лакокрасочного покрытия на 1 слой.</w:t>
            </w:r>
          </w:p>
        </w:tc>
        <w:tc>
          <w:tcPr>
            <w:tcW w:w="1695" w:type="dxa"/>
            <w:tcBorders>
              <w:top w:val="nil"/>
            </w:tcBorders>
            <w:vAlign w:val="center"/>
          </w:tcPr>
          <w:p w:rsidR="00470013" w:rsidRPr="00445729" w:rsidRDefault="00445729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10 м2</w:t>
            </w:r>
          </w:p>
        </w:tc>
        <w:tc>
          <w:tcPr>
            <w:tcW w:w="1184" w:type="dxa"/>
            <w:tcBorders>
              <w:top w:val="nil"/>
            </w:tcBorders>
            <w:vAlign w:val="center"/>
          </w:tcPr>
          <w:p w:rsidR="00470013" w:rsidRPr="00445729" w:rsidRDefault="00445729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0.38</w:t>
            </w:r>
          </w:p>
        </w:tc>
      </w:tr>
      <w:tr w:rsidR="00470013" w:rsidRPr="00445729" w:rsidTr="00445729">
        <w:trPr>
          <w:trHeight w:val="20"/>
        </w:trPr>
        <w:tc>
          <w:tcPr>
            <w:tcW w:w="552" w:type="dxa"/>
            <w:tcBorders>
              <w:top w:val="nil"/>
            </w:tcBorders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1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Заправка подшипников смазкой</w:t>
            </w:r>
          </w:p>
        </w:tc>
        <w:tc>
          <w:tcPr>
            <w:tcW w:w="1695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45729">
              <w:rPr>
                <w:rFonts w:ascii="Times New Roman" w:eastAsia="Calibri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4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470013" w:rsidRPr="00445729" w:rsidTr="00445729">
        <w:trPr>
          <w:trHeight w:val="20"/>
        </w:trPr>
        <w:tc>
          <w:tcPr>
            <w:tcW w:w="552" w:type="dxa"/>
            <w:tcBorders>
              <w:top w:val="nil"/>
            </w:tcBorders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1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Испытание активной стали статора электродвигателя: мощность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свыше 180 до 500кВт</w:t>
            </w:r>
          </w:p>
        </w:tc>
        <w:tc>
          <w:tcPr>
            <w:tcW w:w="1695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45729">
              <w:rPr>
                <w:rFonts w:ascii="Times New Roman" w:eastAsia="Calibri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4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470013" w:rsidRPr="00445729" w:rsidTr="00445729">
        <w:trPr>
          <w:trHeight w:val="20"/>
        </w:trPr>
        <w:tc>
          <w:tcPr>
            <w:tcW w:w="552" w:type="dxa"/>
            <w:tcBorders>
              <w:top w:val="nil"/>
            </w:tcBorders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1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 xml:space="preserve">Изготовление комплекта пазовых клиньев из </w:t>
            </w:r>
            <w:proofErr w:type="spellStart"/>
            <w:r w:rsidRPr="00445729">
              <w:rPr>
                <w:rFonts w:ascii="Times New Roman" w:eastAsia="Calibri" w:hAnsi="Times New Roman"/>
                <w:sz w:val="24"/>
                <w:szCs w:val="24"/>
              </w:rPr>
              <w:t>гетинакса</w:t>
            </w:r>
            <w:proofErr w:type="spellEnd"/>
            <w:r w:rsidRPr="00445729">
              <w:rPr>
                <w:rFonts w:ascii="Times New Roman" w:eastAsia="Calibri" w:hAnsi="Times New Roman"/>
                <w:sz w:val="24"/>
                <w:szCs w:val="24"/>
              </w:rPr>
              <w:t xml:space="preserve"> или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стеклотекстолита: мощность электродвигателя свыше 100 до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500кВт</w:t>
            </w:r>
          </w:p>
        </w:tc>
        <w:tc>
          <w:tcPr>
            <w:tcW w:w="1695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45729">
              <w:rPr>
                <w:rFonts w:ascii="Times New Roman" w:eastAsia="Calibri" w:hAnsi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184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0,2</w:t>
            </w:r>
          </w:p>
        </w:tc>
      </w:tr>
      <w:tr w:rsidR="00470013" w:rsidRPr="00445729" w:rsidTr="00445729">
        <w:trPr>
          <w:trHeight w:val="20"/>
        </w:trPr>
        <w:tc>
          <w:tcPr>
            <w:tcW w:w="552" w:type="dxa"/>
            <w:tcBorders>
              <w:top w:val="nil"/>
            </w:tcBorders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1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45729">
              <w:rPr>
                <w:rFonts w:ascii="Times New Roman" w:eastAsia="Calibri" w:hAnsi="Times New Roman"/>
                <w:sz w:val="24"/>
                <w:szCs w:val="24"/>
              </w:rPr>
              <w:t>Переклиновка</w:t>
            </w:r>
            <w:proofErr w:type="spellEnd"/>
            <w:r w:rsidRPr="00445729">
              <w:rPr>
                <w:rFonts w:ascii="Times New Roman" w:eastAsia="Calibri" w:hAnsi="Times New Roman"/>
                <w:sz w:val="24"/>
                <w:szCs w:val="24"/>
              </w:rPr>
              <w:t xml:space="preserve"> пазов статора, мощность электродвигателя свыше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180 до 250кВт: частота вращения 1000об/мин</w:t>
            </w:r>
          </w:p>
        </w:tc>
        <w:tc>
          <w:tcPr>
            <w:tcW w:w="1695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статор</w:t>
            </w:r>
          </w:p>
        </w:tc>
        <w:tc>
          <w:tcPr>
            <w:tcW w:w="1184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470013" w:rsidRPr="00445729" w:rsidTr="00445729">
        <w:trPr>
          <w:trHeight w:val="20"/>
        </w:trPr>
        <w:tc>
          <w:tcPr>
            <w:tcW w:w="552" w:type="dxa"/>
            <w:tcBorders>
              <w:top w:val="nil"/>
            </w:tcBorders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1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Замена шнуровых бандажей лобовых частей обмотки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электродвигателей: мощность свыше 180 до 300кВт</w:t>
            </w:r>
          </w:p>
        </w:tc>
        <w:tc>
          <w:tcPr>
            <w:tcW w:w="1695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10 бандажей</w:t>
            </w:r>
          </w:p>
        </w:tc>
        <w:tc>
          <w:tcPr>
            <w:tcW w:w="1184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60</w:t>
            </w:r>
          </w:p>
        </w:tc>
      </w:tr>
      <w:tr w:rsidR="00470013" w:rsidRPr="00445729" w:rsidTr="00445729">
        <w:trPr>
          <w:trHeight w:val="20"/>
        </w:trPr>
        <w:tc>
          <w:tcPr>
            <w:tcW w:w="552" w:type="dxa"/>
            <w:tcBorders>
              <w:top w:val="nil"/>
            </w:tcBorders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1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Устранение повреждения (оплавления) участка активной стали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статора</w:t>
            </w:r>
          </w:p>
        </w:tc>
        <w:tc>
          <w:tcPr>
            <w:tcW w:w="1695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1 участок</w:t>
            </w:r>
          </w:p>
        </w:tc>
        <w:tc>
          <w:tcPr>
            <w:tcW w:w="1184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470013" w:rsidRPr="00445729" w:rsidTr="00445729">
        <w:trPr>
          <w:trHeight w:val="20"/>
        </w:trPr>
        <w:tc>
          <w:tcPr>
            <w:tcW w:w="552" w:type="dxa"/>
            <w:tcBorders>
              <w:top w:val="nil"/>
            </w:tcBorders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1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Ремонт фазных роторов с заменой обмотки, мощность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электродвигателя свыше 75 до 100кВт: частота вращения ротора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 xml:space="preserve">750об/мин (применительно к </w:t>
            </w:r>
            <w:proofErr w:type="spellStart"/>
            <w:r w:rsidRPr="00445729">
              <w:rPr>
                <w:rFonts w:ascii="Times New Roman" w:eastAsia="Calibri" w:hAnsi="Times New Roman"/>
                <w:sz w:val="24"/>
                <w:szCs w:val="24"/>
              </w:rPr>
              <w:t>эд</w:t>
            </w:r>
            <w:proofErr w:type="spellEnd"/>
            <w:r w:rsidRPr="00445729">
              <w:rPr>
                <w:rFonts w:ascii="Times New Roman" w:eastAsia="Calibri" w:hAnsi="Times New Roman"/>
                <w:sz w:val="24"/>
                <w:szCs w:val="24"/>
              </w:rPr>
              <w:t>. 250 кВт к=0,5 балансировка,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испытания)</w:t>
            </w:r>
          </w:p>
        </w:tc>
        <w:tc>
          <w:tcPr>
            <w:tcW w:w="1695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45729">
              <w:rPr>
                <w:rFonts w:ascii="Times New Roman" w:eastAsia="Calibri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4" w:type="dxa"/>
            <w:tcBorders>
              <w:top w:val="nil"/>
            </w:tcBorders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470013" w:rsidRPr="00445729" w:rsidTr="00B0067A">
        <w:trPr>
          <w:trHeight w:val="57"/>
        </w:trPr>
        <w:tc>
          <w:tcPr>
            <w:tcW w:w="10770" w:type="dxa"/>
            <w:gridSpan w:val="4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Материалы для двигателя асинхронного трехфазного тока АО3-400S-8У2</w:t>
            </w:r>
          </w:p>
        </w:tc>
      </w:tr>
      <w:tr w:rsidR="00470013" w:rsidRPr="00445729" w:rsidTr="00445729">
        <w:trPr>
          <w:trHeight w:val="427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Флюс паяльный Завод припоев ПВ-209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кг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0.1</w:t>
            </w:r>
          </w:p>
        </w:tc>
      </w:tr>
      <w:tr w:rsidR="00470013" w:rsidRPr="00445729" w:rsidTr="00445729">
        <w:trPr>
          <w:trHeight w:val="390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Лента </w:t>
            </w:r>
            <w:proofErr w:type="spellStart"/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стеклослюдяная</w:t>
            </w:r>
            <w:proofErr w:type="spellEnd"/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ЛСЭП-934-ТПл 0.13мм 25м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кг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470013" w:rsidRPr="00445729" w:rsidTr="00445729">
        <w:trPr>
          <w:trHeight w:val="390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Лента изоляционная стеклотканевая ЛЭСБ 20х0.1мм белая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15</w:t>
            </w:r>
          </w:p>
        </w:tc>
      </w:tr>
      <w:tr w:rsidR="00470013" w:rsidRPr="00445729" w:rsidTr="00445729">
        <w:trPr>
          <w:trHeight w:val="345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Картон асбестовый КАОН-1 6мм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0.006</w:t>
            </w:r>
          </w:p>
        </w:tc>
      </w:tr>
      <w:tr w:rsidR="00470013" w:rsidRPr="00445729" w:rsidTr="00445729">
        <w:trPr>
          <w:trHeight w:val="405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Круг шлифовальный лепестковый 125мм </w:t>
            </w:r>
            <w:proofErr w:type="spellStart"/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Bosch</w:t>
            </w:r>
            <w:proofErr w:type="spellEnd"/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2608603659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</w:t>
            </w:r>
          </w:p>
        </w:tc>
      </w:tr>
      <w:tr w:rsidR="00470013" w:rsidRPr="00445729" w:rsidTr="00445729">
        <w:trPr>
          <w:trHeight w:val="390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Подшипник шариковый радиальный однорядный 322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110х240х50мм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470013" w:rsidRPr="00445729" w:rsidTr="00445729">
        <w:trPr>
          <w:trHeight w:val="390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Шнур изоляционный лавсановый ШЛЭ 3-4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50</w:t>
            </w:r>
          </w:p>
        </w:tc>
      </w:tr>
      <w:tr w:rsidR="00470013" w:rsidRPr="00445729" w:rsidTr="00445729">
        <w:trPr>
          <w:trHeight w:val="345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Эмаль электроизоляционная Эпималь-9111 красно-коричневая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Силовые машины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кг</w:t>
            </w:r>
          </w:p>
        </w:tc>
        <w:tc>
          <w:tcPr>
            <w:tcW w:w="1184" w:type="dxa"/>
            <w:vAlign w:val="center"/>
          </w:tcPr>
          <w:p w:rsidR="00470013" w:rsidRPr="00445729" w:rsidRDefault="00445729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470013" w:rsidRPr="00445729" w:rsidTr="00445729">
        <w:trPr>
          <w:trHeight w:val="345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Толуол нефтяной ГОСТ 1</w:t>
            </w:r>
            <w:bookmarkStart w:id="0" w:name="_GoBack"/>
            <w:bookmarkEnd w:id="0"/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4710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0,001</w:t>
            </w:r>
          </w:p>
        </w:tc>
      </w:tr>
      <w:tr w:rsidR="00470013" w:rsidRPr="00445729" w:rsidTr="00445729">
        <w:trPr>
          <w:trHeight w:val="345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Припой медно-фосфорный ПМФОЦР-6-4-0.3 сплав меди, 6%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фосфор, 4% олово, 0.03% цирконий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кг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0,2</w:t>
            </w:r>
          </w:p>
        </w:tc>
      </w:tr>
      <w:tr w:rsidR="00470013" w:rsidRPr="00445729" w:rsidTr="00445729">
        <w:trPr>
          <w:trHeight w:val="390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Лента слюдинитовая ЛСК-110-СПл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кг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1.5</w:t>
            </w:r>
          </w:p>
        </w:tc>
      </w:tr>
      <w:tr w:rsidR="00470013" w:rsidRPr="00445729" w:rsidTr="00445729">
        <w:trPr>
          <w:trHeight w:val="345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Лента </w:t>
            </w:r>
            <w:proofErr w:type="spellStart"/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киперная</w:t>
            </w:r>
            <w:proofErr w:type="spellEnd"/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20мм ГОСТ 4514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кг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32</w:t>
            </w:r>
          </w:p>
        </w:tc>
      </w:tr>
      <w:tr w:rsidR="00470013" w:rsidRPr="00445729" w:rsidTr="00445729">
        <w:trPr>
          <w:trHeight w:val="345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Стеклотекстолит СТЭФ 4х1000мм ГОСТ 12652-74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кг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0,5</w:t>
            </w:r>
          </w:p>
        </w:tc>
      </w:tr>
      <w:tr w:rsidR="00470013" w:rsidRPr="00445729" w:rsidTr="00445729">
        <w:trPr>
          <w:trHeight w:val="330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Ветошь обтирочная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кг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470013" w:rsidRPr="00445729" w:rsidTr="00445729">
        <w:trPr>
          <w:trHeight w:val="345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Бензин авиационный Б-70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кг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0,1</w:t>
            </w:r>
          </w:p>
        </w:tc>
      </w:tr>
      <w:tr w:rsidR="00470013" w:rsidRPr="00445729" w:rsidTr="00445729">
        <w:trPr>
          <w:trHeight w:val="345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Смазка высокотемпературная жировая 1-13 Центр-Ойл ГОСТ 1631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0,001</w:t>
            </w:r>
          </w:p>
        </w:tc>
      </w:tr>
      <w:tr w:rsidR="00470013" w:rsidRPr="00445729" w:rsidTr="00445729">
        <w:trPr>
          <w:trHeight w:val="330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Кислород газообразный технический 99.7% ГОСТ 5583-78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м3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470013" w:rsidRPr="00445729" w:rsidTr="00445729">
        <w:trPr>
          <w:trHeight w:val="345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Пропан газообразный ГОСТ 20448-90 (0,5 бал.)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25</w:t>
            </w:r>
          </w:p>
        </w:tc>
      </w:tr>
      <w:tr w:rsidR="00470013" w:rsidRPr="00445729" w:rsidTr="00445729">
        <w:trPr>
          <w:trHeight w:val="345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Пленка полиэтиленовая 0.3мм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м2</w:t>
            </w:r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470013" w:rsidRPr="00445729" w:rsidTr="00445729">
        <w:trPr>
          <w:trHeight w:val="390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Круг лепестковый 150х22.2мм Р60 </w:t>
            </w:r>
            <w:proofErr w:type="spellStart"/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Profi</w:t>
            </w:r>
            <w:proofErr w:type="spellEnd"/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4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470013" w:rsidTr="00445729">
        <w:trPr>
          <w:trHeight w:val="345"/>
        </w:trPr>
        <w:tc>
          <w:tcPr>
            <w:tcW w:w="552" w:type="dxa"/>
            <w:vAlign w:val="center"/>
          </w:tcPr>
          <w:p w:rsidR="00470013" w:rsidRPr="00445729" w:rsidRDefault="00470013" w:rsidP="00445729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shd w:val="clear" w:color="auto" w:fill="FFFFFF" w:themeFill="background1"/>
            <w:vAlign w:val="center"/>
          </w:tcPr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Подшипник роликовый радиальный однорядный 2322 (N322)</w:t>
            </w:r>
          </w:p>
          <w:p w:rsidR="00470013" w:rsidRPr="00445729" w:rsidRDefault="00B0067A" w:rsidP="00445729">
            <w:pPr>
              <w:pStyle w:val="a6"/>
              <w:widowControl w:val="0"/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110х240х50мм ZLK</w:t>
            </w:r>
          </w:p>
        </w:tc>
        <w:tc>
          <w:tcPr>
            <w:tcW w:w="1695" w:type="dxa"/>
            <w:vAlign w:val="center"/>
          </w:tcPr>
          <w:p w:rsidR="00470013" w:rsidRPr="00445729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4" w:type="dxa"/>
            <w:vAlign w:val="center"/>
          </w:tcPr>
          <w:p w:rsidR="00470013" w:rsidRDefault="00B0067A" w:rsidP="0044572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457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</w:tr>
    </w:tbl>
    <w:p w:rsidR="00470013" w:rsidRDefault="00470013" w:rsidP="0044572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0013" w:rsidRDefault="004700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0013" w:rsidRDefault="004700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0013" w:rsidRDefault="004700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67A" w:rsidRDefault="00B0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0013" w:rsidRDefault="00B0067A">
      <w:pPr>
        <w:spacing w:before="240"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Приложение №1.1. к ТТ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70013" w:rsidRDefault="00B0067A">
      <w:pPr>
        <w:spacing w:before="240"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 xml:space="preserve">Перечень технических характеристик     </w:t>
      </w:r>
    </w:p>
    <w:p w:rsidR="00470013" w:rsidRDefault="00B0067A">
      <w:pPr>
        <w:spacing w:before="240" w:after="0" w:line="240" w:lineRule="auto"/>
        <w:ind w:firstLine="708"/>
        <w:rPr>
          <w:rFonts w:ascii="Times New Roman" w:eastAsia="Calibri" w:hAnsi="Times New Roman" w:cs="Times New Roman"/>
          <w:b/>
          <w:lang w:eastAsia="x-none"/>
        </w:rPr>
      </w:pPr>
      <w:r>
        <w:rPr>
          <w:rFonts w:ascii="Times New Roman" w:eastAsia="Calibri" w:hAnsi="Times New Roman" w:cs="Times New Roman"/>
          <w:b/>
          <w:lang w:eastAsia="x-none"/>
        </w:rPr>
        <w:t xml:space="preserve">    Таблица 2. Перечень технических характеристик    </w:t>
      </w:r>
    </w:p>
    <w:tbl>
      <w:tblPr>
        <w:tblW w:w="9982" w:type="dxa"/>
        <w:tblInd w:w="10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84"/>
        <w:gridCol w:w="3412"/>
        <w:gridCol w:w="1137"/>
        <w:gridCol w:w="4549"/>
      </w:tblGrid>
      <w:tr w:rsidR="00470013">
        <w:trPr>
          <w:trHeight w:val="19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widowControl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№ п/п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widowControl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Наименование характеристики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widowControl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Ед. изм.</w:t>
            </w:r>
          </w:p>
        </w:tc>
        <w:tc>
          <w:tcPr>
            <w:tcW w:w="4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0013" w:rsidRDefault="00B0067A">
            <w:pPr>
              <w:widowControl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Показатель</w:t>
            </w:r>
          </w:p>
        </w:tc>
      </w:tr>
      <w:tr w:rsidR="00470013">
        <w:trPr>
          <w:trHeight w:val="19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470013">
            <w:pPr>
              <w:pStyle w:val="a6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0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pStyle w:val="ac"/>
              <w:jc w:val="center"/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Двигатель асинхронный трехфазного тока О3-400S-8У2</w:t>
            </w:r>
          </w:p>
        </w:tc>
      </w:tr>
      <w:tr w:rsidR="00470013">
        <w:trPr>
          <w:trHeight w:val="19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470013">
            <w:pPr>
              <w:pStyle w:val="a6"/>
              <w:widowControl w:val="0"/>
              <w:numPr>
                <w:ilvl w:val="1"/>
                <w:numId w:val="4"/>
              </w:num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Напряжение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widowControl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В</w:t>
            </w:r>
          </w:p>
        </w:tc>
        <w:tc>
          <w:tcPr>
            <w:tcW w:w="4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380/660</w:t>
            </w:r>
          </w:p>
        </w:tc>
      </w:tr>
      <w:tr w:rsidR="00470013">
        <w:trPr>
          <w:trHeight w:val="19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470013">
            <w:pPr>
              <w:pStyle w:val="a6"/>
              <w:widowControl w:val="0"/>
              <w:numPr>
                <w:ilvl w:val="1"/>
                <w:numId w:val="4"/>
              </w:num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Мощность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widowControl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кВт</w:t>
            </w:r>
          </w:p>
        </w:tc>
        <w:tc>
          <w:tcPr>
            <w:tcW w:w="4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470013">
        <w:trPr>
          <w:trHeight w:val="19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470013">
            <w:pPr>
              <w:pStyle w:val="a6"/>
              <w:widowControl w:val="0"/>
              <w:numPr>
                <w:ilvl w:val="1"/>
                <w:numId w:val="4"/>
              </w:num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Ток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widowControl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А</w:t>
            </w:r>
          </w:p>
        </w:tc>
        <w:tc>
          <w:tcPr>
            <w:tcW w:w="4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0013" w:rsidRDefault="00B0067A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372/215</w:t>
            </w:r>
          </w:p>
        </w:tc>
      </w:tr>
      <w:tr w:rsidR="00470013">
        <w:trPr>
          <w:trHeight w:val="19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470013">
            <w:pPr>
              <w:pStyle w:val="a6"/>
              <w:widowControl w:val="0"/>
              <w:numPr>
                <w:ilvl w:val="1"/>
                <w:numId w:val="4"/>
              </w:num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КПД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widowControl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%</w:t>
            </w:r>
          </w:p>
        </w:tc>
        <w:tc>
          <w:tcPr>
            <w:tcW w:w="4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</w:tr>
      <w:tr w:rsidR="00470013">
        <w:trPr>
          <w:trHeight w:val="19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470013">
            <w:pPr>
              <w:pStyle w:val="a6"/>
              <w:widowControl w:val="0"/>
              <w:numPr>
                <w:ilvl w:val="1"/>
                <w:numId w:val="4"/>
              </w:num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Частота вращения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widowControl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об/мин</w:t>
            </w:r>
          </w:p>
        </w:tc>
        <w:tc>
          <w:tcPr>
            <w:tcW w:w="4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</w:tr>
      <w:tr w:rsidR="00470013">
        <w:trPr>
          <w:trHeight w:val="19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470013">
            <w:pPr>
              <w:pStyle w:val="a6"/>
              <w:widowControl w:val="0"/>
              <w:numPr>
                <w:ilvl w:val="1"/>
                <w:numId w:val="4"/>
              </w:num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Размеры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widowControl w:val="0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4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708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х </w:t>
            </w:r>
            <w:r>
              <w:rPr>
                <w:sz w:val="24"/>
                <w:szCs w:val="24"/>
              </w:rPr>
              <w:t>1425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 xml:space="preserve"> 1655</w:t>
            </w:r>
          </w:p>
        </w:tc>
      </w:tr>
      <w:tr w:rsidR="00470013">
        <w:trPr>
          <w:trHeight w:val="19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470013">
            <w:pPr>
              <w:pStyle w:val="a6"/>
              <w:widowControl w:val="0"/>
              <w:numPr>
                <w:ilvl w:val="1"/>
                <w:numId w:val="4"/>
              </w:num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Вес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widowControl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кг</w:t>
            </w:r>
          </w:p>
        </w:tc>
        <w:tc>
          <w:tcPr>
            <w:tcW w:w="4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vAlign w:val="center"/>
          </w:tcPr>
          <w:p w:rsidR="00470013" w:rsidRDefault="00B0067A">
            <w:pPr>
              <w:pStyle w:val="ac"/>
              <w:jc w:val="center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iCs/>
                <w:sz w:val="22"/>
                <w:szCs w:val="22"/>
                <w:lang w:eastAsia="en-US"/>
              </w:rPr>
              <w:t>1810</w:t>
            </w:r>
          </w:p>
        </w:tc>
      </w:tr>
    </w:tbl>
    <w:p w:rsidR="00470013" w:rsidRDefault="00470013">
      <w:pPr>
        <w:spacing w:before="240" w:after="0" w:line="240" w:lineRule="auto"/>
        <w:rPr>
          <w:rFonts w:ascii="Times New Roman" w:eastAsia="Calibri" w:hAnsi="Times New Roman" w:cs="Times New Roman"/>
          <w:b/>
          <w:lang w:eastAsia="x-none"/>
        </w:rPr>
      </w:pPr>
    </w:p>
    <w:p w:rsidR="00470013" w:rsidRDefault="00470013"/>
    <w:sectPr w:rsidR="00470013">
      <w:pgSz w:w="11906" w:h="16838"/>
      <w:pgMar w:top="1134" w:right="567" w:bottom="567" w:left="56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719D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2D9A21BD"/>
    <w:multiLevelType w:val="multilevel"/>
    <w:tmpl w:val="2EB682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FE470C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485232F0"/>
    <w:multiLevelType w:val="multilevel"/>
    <w:tmpl w:val="CCA67C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013"/>
    <w:rsid w:val="00125B46"/>
    <w:rsid w:val="00445729"/>
    <w:rsid w:val="00470013"/>
    <w:rsid w:val="00B0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BB893"/>
  <w15:docId w15:val="{35757B37-84CA-473D-A4E2-ED0602710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B4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2B751B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link w:val="a6"/>
    <w:uiPriority w:val="34"/>
    <w:qFormat/>
    <w:locked/>
    <w:rsid w:val="00E8094B"/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Arial Unicode M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styleId="a4">
    <w:name w:val="Balloon Text"/>
    <w:basedOn w:val="a"/>
    <w:link w:val="a3"/>
    <w:uiPriority w:val="99"/>
    <w:semiHidden/>
    <w:unhideWhenUsed/>
    <w:qFormat/>
    <w:rsid w:val="002B751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link w:val="a5"/>
    <w:uiPriority w:val="34"/>
    <w:qFormat/>
    <w:rsid w:val="00E8094B"/>
    <w:pPr>
      <w:ind w:left="720"/>
      <w:contextualSpacing/>
    </w:pPr>
  </w:style>
  <w:style w:type="paragraph" w:customStyle="1" w:styleId="ac">
    <w:name w:val="Содержимое таблицы"/>
    <w:basedOn w:val="a"/>
    <w:qFormat/>
    <w:rsid w:val="00A85B45"/>
    <w:pPr>
      <w:widowControl w:val="0"/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d">
    <w:name w:val="Table Grid"/>
    <w:basedOn w:val="a1"/>
    <w:uiPriority w:val="39"/>
    <w:rsid w:val="004965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24E04-1B2E-4E0D-A897-FA1878204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RusHydro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 Владислав Равильевич</dc:creator>
  <dc:description/>
  <cp:lastModifiedBy>Никитина Наталья Васильевна</cp:lastModifiedBy>
  <cp:revision>11</cp:revision>
  <cp:lastPrinted>2024-03-04T10:48:00Z</cp:lastPrinted>
  <dcterms:created xsi:type="dcterms:W3CDTF">2024-11-07T10:14:00Z</dcterms:created>
  <dcterms:modified xsi:type="dcterms:W3CDTF">2026-06-16T07:50:00Z</dcterms:modified>
  <dc:language>ru-RU</dc:language>
</cp:coreProperties>
</file>